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65" w:rsidRPr="0000424E" w:rsidRDefault="00384B65" w:rsidP="00384B65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424E"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Social-Emotional Learning in the Curriculum</w: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  <w:bookmarkStart w:id="0" w:name="_GoBack"/>
      <w:bookmarkEnd w:id="0"/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9429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4E" w:rsidRPr="0000424E" w:rsidRDefault="0000424E" w:rsidP="000042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Incorporating social-emotional learning in school does not necessarily mean that a new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social skills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curriculum needs to be implemented. Instead, it can (and should) be brought into pre-existing lessons, such as through literature read in English class or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social studies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.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An example is provided below.</w:t>
                            </w:r>
                          </w:p>
                          <w:p w:rsidR="0000424E" w:rsidRDefault="00004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8.2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" fillcolor="#d8d8d8 [2732]" strokeweight="2.25pt">
                <v:textbox>
                  <w:txbxContent>
                    <w:p w:rsidR="0000424E" w:rsidRPr="0000424E" w:rsidRDefault="0000424E" w:rsidP="000042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Incorporating social-emotional learning in school does not necessarily mean that a new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social skills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curriculum needs to be implemented. Instead, it can (and should) be brought into pre-existing lessons, such as through literature read in English class or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social studies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.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An example is provided below.</w:t>
                      </w:r>
                    </w:p>
                    <w:p w:rsidR="0000424E" w:rsidRDefault="0000424E"/>
                  </w:txbxContent>
                </v:textbox>
              </v:shape>
            </w:pict>
          </mc:Fallback>
        </mc:AlternateConten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B3ADF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0424E" w:rsidRPr="00F03D9A" w:rsidRDefault="0000424E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B3ADF">
        <w:trPr>
          <w:trHeight w:val="3680"/>
        </w:trPr>
        <w:tc>
          <w:tcPr>
            <w:tcW w:w="2520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F03D9A" w:rsidRPr="00F03D9A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  <w:r w:rsidRPr="00F03D9A">
              <w:rPr>
                <w:rFonts w:ascii="Gill Sans MT" w:hAnsi="Gill Sans MT"/>
                <w:color w:val="000000"/>
                <w:szCs w:val="20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00424E" w:rsidRP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i/>
                <w:color w:val="000000"/>
                <w:sz w:val="22"/>
                <w:szCs w:val="20"/>
              </w:rPr>
              <w:t>(Grades 9-10, Common Core State Standards, English Language Arts, Reading Standards for Literature)</w:t>
            </w: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2563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00424E" w:rsidRPr="0000424E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Students are reading Romeo and Juliet, and the class is discussing how the characters interact with one another throughout the play.</w:t>
            </w:r>
          </w:p>
        </w:tc>
        <w:tc>
          <w:tcPr>
            <w:tcW w:w="5177" w:type="dxa"/>
          </w:tcPr>
          <w:p w:rsid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F03D9A" w:rsidRDefault="00F03D9A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When leading the class discussion, the teacher can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engage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students</w:t>
            </w:r>
            <w:r w:rsidR="001B3ADF">
              <w:rPr>
                <w:rFonts w:ascii="Gill Sans MT" w:hAnsi="Gill Sans MT"/>
                <w:color w:val="000000"/>
                <w:szCs w:val="20"/>
              </w:rPr>
              <w:t xml:space="preserve"> in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topics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such as:</w:t>
            </w:r>
          </w:p>
          <w:p w:rsidR="00F03D9A" w:rsidRDefault="00F03D9A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H</w:t>
            </w:r>
            <w:r w:rsidRPr="00F03D9A">
              <w:rPr>
                <w:rFonts w:ascii="Gill Sans MT" w:hAnsi="Gill Sans MT"/>
                <w:color w:val="000000"/>
                <w:szCs w:val="20"/>
              </w:rPr>
              <w:t>ow the characters must have felt in the different situations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Pr="00F03D9A">
              <w:rPr>
                <w:rFonts w:ascii="Gill Sans MT" w:hAnsi="Gill Sans MT"/>
                <w:i/>
                <w:color w:val="000000"/>
                <w:szCs w:val="20"/>
              </w:rPr>
              <w:t>(e.g. “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How do you think Juliet felt when </w:t>
            </w:r>
            <w:r w:rsidR="001B3ADF">
              <w:rPr>
                <w:rFonts w:ascii="Gill Sans MT" w:hAnsi="Gill Sans MT"/>
                <w:i/>
                <w:color w:val="000000"/>
                <w:szCs w:val="20"/>
              </w:rPr>
              <w:t>discovering that Romeo had died?”)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W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 xml:space="preserve">hat might have 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caused or 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>motivated the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characters to act in particular ways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“What happened that caused Romeo to kill Tybalt?”)</w:t>
            </w:r>
          </w:p>
          <w:p w:rsidR="00F03D9A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characters may have been thinking at certain points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“What was going through Romeo’s head when he discovered that Juliet was a Capulet?”)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Alternative actions or decisions that characters ought to have pursued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“Instead of challenging Romeo to a duel, what are other options that Tybalt had?”)</w:t>
            </w:r>
          </w:p>
          <w:p w:rsidR="001B3ADF" w:rsidRPr="00F03D9A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consequences resulted from characters’ decisions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“Because Tybalt challenged Romeo to a duel, what happened? What might have happened if Tybalt chose another action instead?”)</w:t>
            </w: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Pr="0000424E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Action Planning</w: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B129C5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8C83" wp14:editId="6BF82C45">
                <wp:simplePos x="0" y="0"/>
                <wp:positionH relativeFrom="column">
                  <wp:posOffset>-323850</wp:posOffset>
                </wp:positionH>
                <wp:positionV relativeFrom="paragraph">
                  <wp:posOffset>167005</wp:posOffset>
                </wp:positionV>
                <wp:extent cx="6581775" cy="7620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DF" w:rsidRPr="001B3ADF" w:rsidRDefault="001B3ADF" w:rsidP="001B3A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Choose a lesson that you currently teach to students. How can you tie in social-emotional learning? What questions can you ask students or what activities can you ask them to complete to help enhance these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8C83" id="_x0000_s1027" type="#_x0000_t202" style="position:absolute;left:0;text-align:left;margin-left:-25.5pt;margin-top:13.15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" fillcolor="#d8d8d8 [2732]" strokeweight="2.25pt">
                <v:textbox>
                  <w:txbxContent>
                    <w:p w:rsidR="001B3ADF" w:rsidRPr="001B3ADF" w:rsidRDefault="001B3ADF" w:rsidP="001B3A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Choose a lesson that you currently teach to students. How can you tie in social-emotional learning? What questions can you ask students or what activities can you ask them to complete to help enhance these skills?</w:t>
                      </w:r>
                    </w:p>
                  </w:txbxContent>
                </v:textbox>
              </v:shape>
            </w:pict>
          </mc:Fallback>
        </mc:AlternateConten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44DD5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44DD5">
        <w:trPr>
          <w:trHeight w:val="3680"/>
        </w:trPr>
        <w:tc>
          <w:tcPr>
            <w:tcW w:w="2520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</w:tc>
        <w:tc>
          <w:tcPr>
            <w:tcW w:w="5177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837461" w:rsidRDefault="00837461"/>
    <w:sectPr w:rsidR="00837461" w:rsidSect="001B3A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08" w:rsidRDefault="00963D08" w:rsidP="00963D08">
      <w:pPr>
        <w:spacing w:after="0" w:line="240" w:lineRule="auto"/>
      </w:pPr>
      <w:r>
        <w:separator/>
      </w:r>
    </w:p>
  </w:endnote>
  <w:endnote w:type="continuationSeparator" w:id="0">
    <w:p w:rsidR="00963D08" w:rsidRDefault="00963D08" w:rsidP="009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08" w:rsidRDefault="00963D08">
    <w:pPr>
      <w:pStyle w:val="Footer"/>
    </w:pPr>
    <w:r>
      <w:rPr>
        <w:noProof/>
      </w:rPr>
      <w:drawing>
        <wp:inline distT="0" distB="0" distL="0" distR="0" wp14:anchorId="591DC16F" wp14:editId="6592A2D4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08" w:rsidRDefault="00963D08" w:rsidP="00963D08">
      <w:pPr>
        <w:spacing w:after="0" w:line="240" w:lineRule="auto"/>
      </w:pPr>
      <w:r>
        <w:separator/>
      </w:r>
    </w:p>
  </w:footnote>
  <w:footnote w:type="continuationSeparator" w:id="0">
    <w:p w:rsidR="00963D08" w:rsidRDefault="00963D08" w:rsidP="0096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D5C"/>
    <w:multiLevelType w:val="hybridMultilevel"/>
    <w:tmpl w:val="712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E"/>
    <w:rsid w:val="0000424E"/>
    <w:rsid w:val="001B3ADF"/>
    <w:rsid w:val="00384B65"/>
    <w:rsid w:val="00837461"/>
    <w:rsid w:val="00963D08"/>
    <w:rsid w:val="00B129C5"/>
    <w:rsid w:val="00F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EC685-2E47-4CFE-8DE5-AF4FF7B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4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0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08"/>
    <w:rPr>
      <w:rFonts w:ascii="Times New Roman" w:eastAsia="Calibri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129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29C5"/>
    <w:rPr>
      <w:rFonts w:ascii="Times New Roman" w:eastAsia="Calibri" w:hAnsi="Times New Roman" w:cs="Times New Roman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4</cp:revision>
  <dcterms:created xsi:type="dcterms:W3CDTF">2013-11-06T16:59:00Z</dcterms:created>
  <dcterms:modified xsi:type="dcterms:W3CDTF">2018-11-26T16:35:00Z</dcterms:modified>
</cp:coreProperties>
</file>