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80" w:rsidRPr="00BE7BA0" w:rsidRDefault="00557B83" w:rsidP="00557B83">
      <w:pPr>
        <w:jc w:val="center"/>
        <w:rPr>
          <w:sz w:val="28"/>
        </w:rPr>
      </w:pPr>
      <w:r>
        <w:rPr>
          <w:b/>
          <w:sz w:val="36"/>
        </w:rPr>
        <w:t xml:space="preserve">Continuum of Tier 3 </w:t>
      </w:r>
      <w:r w:rsidR="00BE7BA0">
        <w:rPr>
          <w:b/>
          <w:sz w:val="36"/>
        </w:rPr>
        <w:t>Practices</w:t>
      </w:r>
      <w:r w:rsidR="00BE7BA0">
        <w:rPr>
          <w:b/>
          <w:sz w:val="36"/>
        </w:rPr>
        <w:br/>
      </w:r>
      <w:proofErr w:type="gramStart"/>
      <w:r w:rsidR="00BE7BA0" w:rsidRPr="00BE7BA0">
        <w:rPr>
          <w:sz w:val="28"/>
        </w:rPr>
        <w:t>All</w:t>
      </w:r>
      <w:proofErr w:type="gramEnd"/>
      <w:r w:rsidR="00BE7BA0" w:rsidRPr="00BE7BA0">
        <w:rPr>
          <w:sz w:val="28"/>
        </w:rPr>
        <w:t xml:space="preserve"> levels include FBA-driven support plans and multi-step processes for making decisions based on data</w:t>
      </w:r>
    </w:p>
    <w:tbl>
      <w:tblPr>
        <w:tblW w:w="13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014"/>
        <w:gridCol w:w="3596"/>
        <w:gridCol w:w="4650"/>
      </w:tblGrid>
      <w:tr w:rsidR="00557B83" w:rsidRPr="00557B83" w:rsidTr="00557B83">
        <w:trPr>
          <w:trHeight w:val="37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</w:rPr>
              <w:t>Feature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8"/>
                <w:szCs w:val="28"/>
              </w:rPr>
              <w:t>Level 1 (efficient)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8"/>
                <w:szCs w:val="28"/>
              </w:rPr>
              <w:t>Level 2 (comprehensive)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8"/>
                <w:szCs w:val="28"/>
              </w:rPr>
              <w:t>Level 3 (wrap around)</w:t>
            </w:r>
          </w:p>
        </w:tc>
      </w:tr>
      <w:tr w:rsidR="00557B83" w:rsidRPr="00557B83" w:rsidTr="00557B83">
        <w:trPr>
          <w:trHeight w:val="17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557B83" w:rsidRPr="00557B83" w:rsidRDefault="00557B83" w:rsidP="00557B83">
            <w:pPr>
              <w:spacing w:after="0" w:line="30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0"/>
                <w:szCs w:val="20"/>
              </w:rPr>
              <w:t>Teaming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Team is small in size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May only consist of a school-based consultant  and teacher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Family input is sought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Student is included when appropriate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Team size expands to include multiple people within the school, the family and the student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Team roles and responsibilities defined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Consensus process established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Team size expands to include people from all areas of student’s life who are vested in ensuring student is successful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Outside agencies and other supports are enrolled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Includes person-centered planning models to develop a vision and targeted goals that lead to a wrap-around system of supports for the student</w:t>
            </w:r>
          </w:p>
        </w:tc>
      </w:tr>
      <w:tr w:rsidR="00557B83" w:rsidRPr="00557B83" w:rsidTr="00557B83">
        <w:trPr>
          <w:trHeight w:val="17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557B83" w:rsidRPr="00557B83" w:rsidRDefault="00557B83" w:rsidP="00557B83">
            <w:pPr>
              <w:spacing w:after="0" w:line="30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0"/>
                <w:szCs w:val="20"/>
              </w:rPr>
              <w:t>FBA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Gathering of FBA information primarily indirect methods (e.g., within structured meeting) with a hypothesis developed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Both indirect and direct methods of gathering FBA data used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In addition to the FBA, other data to be collected include: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Strength-needs assessment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Goals/vision reflecting voice of student and family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Personal, family, and community resources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Other assessment information to identify additional areas of need or conditions that inform intervention (e.g., medical exam)</w:t>
            </w:r>
          </w:p>
        </w:tc>
      </w:tr>
      <w:tr w:rsidR="00557B83" w:rsidRPr="00557B83" w:rsidTr="00557B83">
        <w:trPr>
          <w:trHeight w:val="14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557B83" w:rsidRPr="00557B83" w:rsidRDefault="00557B83" w:rsidP="00557B83">
            <w:pPr>
              <w:spacing w:after="0" w:line="30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0"/>
                <w:szCs w:val="20"/>
              </w:rPr>
              <w:t>BIP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Plan developed within the FBA meeting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Primary intervention focuses on teaching and reinforcement strategies suggested by the hypothesis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Plan addresses contextual/environmental factors that enhance success and minimize failure of the plan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Multiple component plan developed that links to the hypothesis.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Safety plan developed if needed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Full range of intervention options considered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Action plan that addresses goals developed from vision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 </w:t>
            </w:r>
          </w:p>
        </w:tc>
      </w:tr>
      <w:tr w:rsidR="00557B83" w:rsidRPr="00557B83" w:rsidTr="00557B83">
        <w:trPr>
          <w:trHeight w:val="233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557B83" w:rsidRPr="00557B83" w:rsidRDefault="00557B83" w:rsidP="00557B83">
            <w:pPr>
              <w:spacing w:after="0" w:line="30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b/>
                <w:bCs/>
                <w:color w:val="000000" w:themeColor="text1"/>
                <w:spacing w:val="-1"/>
                <w:kern w:val="24"/>
                <w:sz w:val="20"/>
                <w:szCs w:val="20"/>
              </w:rPr>
              <w:t>Progress Monitoring and Follow-up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Plan for collecting student outcome data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Plan for collecting fidelity of intervention implementation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Plan for following  up with team within reasonable time frame (e.g., 3 weeks) to review response to intervention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Decision-making structure established for determining next steps based on response to intervention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In addition to fidelity and student outcome data, social validity, and alliance between facilitator of process and implementer of plan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Outcome measures broader than student change in behaviors (e.g., quality of life)</w:t>
            </w:r>
          </w:p>
          <w:p w:rsidR="00557B83" w:rsidRPr="00557B83" w:rsidRDefault="00557B83" w:rsidP="00557B83">
            <w:pPr>
              <w:spacing w:after="0" w:line="30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57B83">
              <w:rPr>
                <w:rFonts w:ascii="Calibri" w:eastAsia="Times New Roman" w:hAnsi="Calibri" w:cs="Calibri"/>
                <w:color w:val="000000" w:themeColor="text1"/>
                <w:spacing w:val="-1"/>
                <w:kern w:val="24"/>
                <w:sz w:val="18"/>
                <w:szCs w:val="18"/>
              </w:rPr>
              <w:t>Coordination of multiple agencies planned including consistent follow-up to determine progress in action steps to meeting goals derived from vision</w:t>
            </w:r>
          </w:p>
        </w:tc>
      </w:tr>
    </w:tbl>
    <w:p w:rsidR="00557B83" w:rsidRPr="00557B83" w:rsidRDefault="00557B83" w:rsidP="00557B83">
      <w:r>
        <w:t xml:space="preserve">Bureau of Exceptional Education and Student Services. (2014). </w:t>
      </w:r>
      <w:r w:rsidR="00644775">
        <w:t xml:space="preserve">[Graph illustration Continuum of Tier 3 Features across the Levels]. </w:t>
      </w:r>
      <w:r>
        <w:t>A</w:t>
      </w:r>
      <w:r>
        <w:rPr>
          <w:i/>
        </w:rPr>
        <w:t xml:space="preserve"> blueprint for </w:t>
      </w:r>
      <w:r w:rsidR="00644775">
        <w:rPr>
          <w:i/>
        </w:rPr>
        <w:tab/>
      </w:r>
      <w:r>
        <w:rPr>
          <w:i/>
        </w:rPr>
        <w:t xml:space="preserve">tier 3: implementation.  </w:t>
      </w:r>
      <w:r>
        <w:t xml:space="preserve">Retrieved from </w:t>
      </w:r>
      <w:r w:rsidRPr="00557B83">
        <w:t>http://fldoe.org/core/fileparse.php/7690/urlt/Tier3Blueprint.pdf</w:t>
      </w:r>
      <w:bookmarkStart w:id="0" w:name="_GoBack"/>
      <w:bookmarkEnd w:id="0"/>
    </w:p>
    <w:sectPr w:rsidR="00557B83" w:rsidRPr="00557B83" w:rsidSect="00BE7BA0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83"/>
    <w:rsid w:val="003D36A7"/>
    <w:rsid w:val="00557B83"/>
    <w:rsid w:val="00644775"/>
    <w:rsid w:val="008D7B80"/>
    <w:rsid w:val="00B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BB28"/>
  <w15:chartTrackingRefBased/>
  <w15:docId w15:val="{3504BAC0-5EA4-4095-867E-0FDE1768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7B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2</cp:revision>
  <cp:lastPrinted>2018-05-24T20:43:00Z</cp:lastPrinted>
  <dcterms:created xsi:type="dcterms:W3CDTF">2018-05-24T20:29:00Z</dcterms:created>
  <dcterms:modified xsi:type="dcterms:W3CDTF">2018-08-10T18:51:00Z</dcterms:modified>
</cp:coreProperties>
</file>