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991"/>
        <w:tblW w:w="964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70"/>
        <w:gridCol w:w="1864"/>
        <w:gridCol w:w="1836"/>
        <w:gridCol w:w="1882"/>
        <w:gridCol w:w="2189"/>
      </w:tblGrid>
      <w:tr w:rsidR="00750BC1" w14:paraId="62DE22A8" w14:textId="77777777" w:rsidTr="00750BC1">
        <w:trPr>
          <w:trHeight w:val="122"/>
        </w:trPr>
        <w:tc>
          <w:tcPr>
            <w:tcW w:w="9641" w:type="dxa"/>
            <w:gridSpan w:val="5"/>
          </w:tcPr>
          <w:p w14:paraId="42E19356" w14:textId="77777777" w:rsidR="00750BC1" w:rsidRPr="00F34996" w:rsidRDefault="00750BC1" w:rsidP="00750BC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50BC1">
              <w:rPr>
                <w:rStyle w:val="PageNumber"/>
                <w:b/>
                <w:sz w:val="32"/>
                <w:szCs w:val="32"/>
              </w:rPr>
              <w:t>Type of Data Collection Techniques</w:t>
            </w:r>
          </w:p>
        </w:tc>
      </w:tr>
      <w:tr w:rsidR="00750BC1" w14:paraId="2FCCFBC5" w14:textId="77777777" w:rsidTr="00750BC1">
        <w:trPr>
          <w:trHeight w:val="122"/>
        </w:trPr>
        <w:tc>
          <w:tcPr>
            <w:tcW w:w="1870" w:type="dxa"/>
          </w:tcPr>
          <w:p w14:paraId="7EE46DC1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Type of Measure</w:t>
            </w:r>
          </w:p>
        </w:tc>
        <w:tc>
          <w:tcPr>
            <w:tcW w:w="1864" w:type="dxa"/>
          </w:tcPr>
          <w:p w14:paraId="1C538671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Definition</w:t>
            </w:r>
          </w:p>
        </w:tc>
        <w:tc>
          <w:tcPr>
            <w:tcW w:w="1836" w:type="dxa"/>
          </w:tcPr>
          <w:p w14:paraId="4B59644F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Example</w:t>
            </w:r>
          </w:p>
        </w:tc>
        <w:tc>
          <w:tcPr>
            <w:tcW w:w="1882" w:type="dxa"/>
          </w:tcPr>
          <w:p w14:paraId="3F69FA93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Advantages</w:t>
            </w:r>
          </w:p>
        </w:tc>
        <w:tc>
          <w:tcPr>
            <w:tcW w:w="2189" w:type="dxa"/>
          </w:tcPr>
          <w:p w14:paraId="5FBEA501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Disadvantages</w:t>
            </w:r>
          </w:p>
        </w:tc>
      </w:tr>
      <w:tr w:rsidR="00750BC1" w14:paraId="7ACE9B1A" w14:textId="77777777" w:rsidTr="00750BC1">
        <w:trPr>
          <w:trHeight w:val="2114"/>
        </w:trPr>
        <w:tc>
          <w:tcPr>
            <w:tcW w:w="1870" w:type="dxa"/>
          </w:tcPr>
          <w:p w14:paraId="65E37753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Frequency </w:t>
            </w:r>
          </w:p>
        </w:tc>
        <w:tc>
          <w:tcPr>
            <w:tcW w:w="1864" w:type="dxa"/>
          </w:tcPr>
          <w:p w14:paraId="6265A54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number of times a specific behavior occurs </w:t>
            </w:r>
          </w:p>
        </w:tc>
        <w:tc>
          <w:tcPr>
            <w:tcW w:w="1836" w:type="dxa"/>
          </w:tcPr>
          <w:p w14:paraId="7082BE3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Number of books read, hand raised, call outs </w:t>
            </w:r>
          </w:p>
        </w:tc>
        <w:tc>
          <w:tcPr>
            <w:tcW w:w="1882" w:type="dxa"/>
          </w:tcPr>
          <w:p w14:paraId="62C7C52D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Good for behaviors with a clear start and end</w:t>
            </w:r>
          </w:p>
          <w:p w14:paraId="24E44BF5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6542AC1A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Easily recorded </w:t>
            </w:r>
          </w:p>
        </w:tc>
        <w:tc>
          <w:tcPr>
            <w:tcW w:w="2189" w:type="dxa"/>
          </w:tcPr>
          <w:p w14:paraId="49D140D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Not good for highly frequent behaviors</w:t>
            </w:r>
          </w:p>
          <w:p w14:paraId="7BB0E79E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4CB29A1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Not good for behaviors that last an extended amount of time </w:t>
            </w:r>
          </w:p>
        </w:tc>
      </w:tr>
      <w:tr w:rsidR="00750BC1" w14:paraId="05CB7177" w14:textId="77777777" w:rsidTr="00750BC1">
        <w:trPr>
          <w:trHeight w:val="2635"/>
        </w:trPr>
        <w:tc>
          <w:tcPr>
            <w:tcW w:w="1870" w:type="dxa"/>
          </w:tcPr>
          <w:p w14:paraId="63213578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Duration Recording </w:t>
            </w:r>
          </w:p>
        </w:tc>
        <w:tc>
          <w:tcPr>
            <w:tcW w:w="1864" w:type="dxa"/>
          </w:tcPr>
          <w:p w14:paraId="0C0D34B5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length of time a behavior occurs </w:t>
            </w:r>
          </w:p>
        </w:tc>
        <w:tc>
          <w:tcPr>
            <w:tcW w:w="1836" w:type="dxa"/>
          </w:tcPr>
          <w:p w14:paraId="71ABBDBF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Length of time to complete assignment; amount of time it takes to begin instruction </w:t>
            </w:r>
          </w:p>
        </w:tc>
        <w:tc>
          <w:tcPr>
            <w:tcW w:w="1882" w:type="dxa"/>
          </w:tcPr>
          <w:p w14:paraId="649B38DA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Good for discrete behaviors with a beginning and end</w:t>
            </w:r>
          </w:p>
          <w:p w14:paraId="31E0F5C3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1E41094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Good for extended time behaviors </w:t>
            </w:r>
          </w:p>
        </w:tc>
        <w:tc>
          <w:tcPr>
            <w:tcW w:w="2189" w:type="dxa"/>
          </w:tcPr>
          <w:p w14:paraId="400D3DDC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Not good for high frequency </w:t>
            </w:r>
          </w:p>
          <w:p w14:paraId="570AF7B0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5ACD01D0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Use of a stop watch</w:t>
            </w:r>
          </w:p>
        </w:tc>
      </w:tr>
      <w:tr w:rsidR="00750BC1" w14:paraId="2787EECD" w14:textId="77777777" w:rsidTr="00750BC1">
        <w:trPr>
          <w:trHeight w:val="1610"/>
        </w:trPr>
        <w:tc>
          <w:tcPr>
            <w:tcW w:w="1870" w:type="dxa"/>
          </w:tcPr>
          <w:p w14:paraId="68CCA118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Interval – time sampling </w:t>
            </w:r>
          </w:p>
        </w:tc>
        <w:tc>
          <w:tcPr>
            <w:tcW w:w="1864" w:type="dxa"/>
          </w:tcPr>
          <w:p w14:paraId="0D4CFEC6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presence of absence of a given response within a time interval </w:t>
            </w:r>
          </w:p>
        </w:tc>
        <w:tc>
          <w:tcPr>
            <w:tcW w:w="1836" w:type="dxa"/>
          </w:tcPr>
          <w:p w14:paraId="5DD6985E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Thumb sucking, hand flapping, engaging in conversation </w:t>
            </w:r>
          </w:p>
        </w:tc>
        <w:tc>
          <w:tcPr>
            <w:tcW w:w="1882" w:type="dxa"/>
          </w:tcPr>
          <w:p w14:paraId="0CA02EF6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Good for continuous behaviors </w:t>
            </w:r>
          </w:p>
          <w:p w14:paraId="78363A8D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5371335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Good for behaviors with high frequency </w:t>
            </w:r>
          </w:p>
        </w:tc>
        <w:tc>
          <w:tcPr>
            <w:tcW w:w="2189" w:type="dxa"/>
          </w:tcPr>
          <w:p w14:paraId="38CBCE8D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Behavior should occur at least every 15 minutes </w:t>
            </w:r>
          </w:p>
          <w:p w14:paraId="7DBFBC4E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3FA7E84F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Only gives an estimate of the actual number of times the behavior occurs. </w:t>
            </w:r>
          </w:p>
        </w:tc>
      </w:tr>
      <w:tr w:rsidR="00750BC1" w14:paraId="465C21B3" w14:textId="77777777" w:rsidTr="00750BC1">
        <w:trPr>
          <w:trHeight w:val="1484"/>
        </w:trPr>
        <w:tc>
          <w:tcPr>
            <w:tcW w:w="1870" w:type="dxa"/>
          </w:tcPr>
          <w:p w14:paraId="24E0E89E" w14:textId="77777777" w:rsidR="00750BC1" w:rsidRPr="00F34996" w:rsidRDefault="00750BC1" w:rsidP="00750BC1">
            <w:pPr>
              <w:rPr>
                <w:i/>
                <w:sz w:val="18"/>
                <w:szCs w:val="18"/>
              </w:rPr>
            </w:pPr>
            <w:r w:rsidRPr="00F34996">
              <w:rPr>
                <w:i/>
                <w:sz w:val="18"/>
                <w:szCs w:val="18"/>
              </w:rPr>
              <w:t xml:space="preserve">Whole Interval Time Sampling </w:t>
            </w:r>
          </w:p>
        </w:tc>
        <w:tc>
          <w:tcPr>
            <w:tcW w:w="1864" w:type="dxa"/>
          </w:tcPr>
          <w:p w14:paraId="6348CD70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response when it is </w:t>
            </w:r>
            <w:proofErr w:type="spellStart"/>
            <w:r w:rsidRPr="00F34996">
              <w:rPr>
                <w:sz w:val="18"/>
                <w:szCs w:val="18"/>
              </w:rPr>
              <w:t>emited</w:t>
            </w:r>
            <w:proofErr w:type="spellEnd"/>
            <w:r w:rsidRPr="00F34996">
              <w:rPr>
                <w:sz w:val="18"/>
                <w:szCs w:val="18"/>
              </w:rPr>
              <w:t xml:space="preserve"> through the entire interval </w:t>
            </w:r>
          </w:p>
        </w:tc>
        <w:tc>
          <w:tcPr>
            <w:tcW w:w="1836" w:type="dxa"/>
          </w:tcPr>
          <w:p w14:paraId="7AFE2BEF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On task behavior, cooperative play</w:t>
            </w:r>
          </w:p>
        </w:tc>
        <w:tc>
          <w:tcPr>
            <w:tcW w:w="1882" w:type="dxa"/>
          </w:tcPr>
          <w:p w14:paraId="03E85F65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Useful when you want to know if a behavior is sustained</w:t>
            </w:r>
          </w:p>
          <w:p w14:paraId="04A06B01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1935B98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 when looking for an increase in behavior </w:t>
            </w:r>
          </w:p>
        </w:tc>
        <w:tc>
          <w:tcPr>
            <w:tcW w:w="2189" w:type="dxa"/>
          </w:tcPr>
          <w:p w14:paraId="3D1AC09D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Tends to underestimate the occurrence of a behavior </w:t>
            </w:r>
          </w:p>
        </w:tc>
      </w:tr>
      <w:tr w:rsidR="00750BC1" w14:paraId="78783B3D" w14:textId="77777777" w:rsidTr="00750BC1">
        <w:trPr>
          <w:trHeight w:val="1736"/>
        </w:trPr>
        <w:tc>
          <w:tcPr>
            <w:tcW w:w="1870" w:type="dxa"/>
          </w:tcPr>
          <w:p w14:paraId="5785A1A0" w14:textId="77777777" w:rsidR="00750BC1" w:rsidRPr="00F34996" w:rsidRDefault="00750BC1" w:rsidP="00750BC1">
            <w:pPr>
              <w:rPr>
                <w:i/>
                <w:sz w:val="18"/>
                <w:szCs w:val="18"/>
              </w:rPr>
            </w:pPr>
            <w:r w:rsidRPr="00F34996">
              <w:rPr>
                <w:i/>
                <w:sz w:val="18"/>
                <w:szCs w:val="18"/>
              </w:rPr>
              <w:t xml:space="preserve">Partial Interval Sampling </w:t>
            </w:r>
          </w:p>
        </w:tc>
        <w:tc>
          <w:tcPr>
            <w:tcW w:w="1864" w:type="dxa"/>
          </w:tcPr>
          <w:p w14:paraId="3C96498C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response when a single instance of the behavior occurs in the interval </w:t>
            </w:r>
          </w:p>
        </w:tc>
        <w:tc>
          <w:tcPr>
            <w:tcW w:w="1836" w:type="dxa"/>
          </w:tcPr>
          <w:p w14:paraId="6C90523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Cursing, calling out, throwing objects </w:t>
            </w:r>
          </w:p>
        </w:tc>
        <w:tc>
          <w:tcPr>
            <w:tcW w:w="1882" w:type="dxa"/>
          </w:tcPr>
          <w:p w14:paraId="77AE86A1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Used to record behaviors that may occur in fleeing moments</w:t>
            </w:r>
          </w:p>
          <w:p w14:paraId="7D6FC47F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43D23FA3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 when looking for a decrease in the behavior </w:t>
            </w:r>
          </w:p>
        </w:tc>
        <w:tc>
          <w:tcPr>
            <w:tcW w:w="2189" w:type="dxa"/>
          </w:tcPr>
          <w:p w14:paraId="73E021A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Tends to over estimate the occurrence of a behavior </w:t>
            </w:r>
          </w:p>
        </w:tc>
      </w:tr>
      <w:tr w:rsidR="00750BC1" w14:paraId="36FC2278" w14:textId="77777777" w:rsidTr="00750BC1">
        <w:trPr>
          <w:trHeight w:val="2635"/>
        </w:trPr>
        <w:tc>
          <w:tcPr>
            <w:tcW w:w="1870" w:type="dxa"/>
          </w:tcPr>
          <w:p w14:paraId="37859443" w14:textId="77777777" w:rsidR="00750BC1" w:rsidRPr="00F34996" w:rsidRDefault="00750BC1" w:rsidP="00750BC1">
            <w:pPr>
              <w:rPr>
                <w:i/>
                <w:sz w:val="18"/>
                <w:szCs w:val="18"/>
              </w:rPr>
            </w:pPr>
            <w:r w:rsidRPr="00F34996">
              <w:rPr>
                <w:i/>
                <w:sz w:val="18"/>
                <w:szCs w:val="18"/>
              </w:rPr>
              <w:t xml:space="preserve">Momentary time sampling </w:t>
            </w:r>
          </w:p>
        </w:tc>
        <w:tc>
          <w:tcPr>
            <w:tcW w:w="1864" w:type="dxa"/>
          </w:tcPr>
          <w:p w14:paraId="1A95A6FC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response if emitted at the moment the interval ends </w:t>
            </w:r>
          </w:p>
        </w:tc>
        <w:tc>
          <w:tcPr>
            <w:tcW w:w="1836" w:type="dxa"/>
          </w:tcPr>
          <w:p w14:paraId="7A33C073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Eye blinking, seat behavior </w:t>
            </w:r>
          </w:p>
        </w:tc>
        <w:tc>
          <w:tcPr>
            <w:tcW w:w="1882" w:type="dxa"/>
          </w:tcPr>
          <w:p w14:paraId="2E6AF0BE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 to record behaviors that are apt to persist for a while </w:t>
            </w:r>
          </w:p>
          <w:p w14:paraId="57A27154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0DE2883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Useful to record behaviors that occur at least 10% of the time </w:t>
            </w:r>
          </w:p>
        </w:tc>
        <w:tc>
          <w:tcPr>
            <w:tcW w:w="2189" w:type="dxa"/>
          </w:tcPr>
          <w:p w14:paraId="4690AAFA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Difficult to record and teach</w:t>
            </w:r>
          </w:p>
        </w:tc>
      </w:tr>
    </w:tbl>
    <w:p w14:paraId="2D07457C" w14:textId="77777777" w:rsidR="006A562F" w:rsidRDefault="006A562F"/>
    <w:sectPr w:rsidR="006A562F" w:rsidSect="006B312A">
      <w:headerReference w:type="even" r:id="rId7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FB9C5" w14:textId="77777777" w:rsidR="00F34996" w:rsidRDefault="00F34996" w:rsidP="00F34996">
      <w:r>
        <w:separator/>
      </w:r>
    </w:p>
  </w:endnote>
  <w:endnote w:type="continuationSeparator" w:id="0">
    <w:p w14:paraId="198C4ECD" w14:textId="77777777" w:rsidR="00F34996" w:rsidRDefault="00F34996" w:rsidP="00F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16D28" w14:textId="77777777" w:rsidR="00F34996" w:rsidRDefault="00F34996" w:rsidP="00F34996">
      <w:r>
        <w:separator/>
      </w:r>
    </w:p>
  </w:footnote>
  <w:footnote w:type="continuationSeparator" w:id="0">
    <w:p w14:paraId="3E062470" w14:textId="77777777" w:rsidR="00F34996" w:rsidRDefault="00F34996" w:rsidP="00F34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67BB" w14:textId="77777777" w:rsidR="00F34996" w:rsidRDefault="00F34996" w:rsidP="00B565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657F5" w14:textId="77777777" w:rsidR="00F34996" w:rsidRDefault="00F34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E"/>
    <w:rsid w:val="006519CE"/>
    <w:rsid w:val="006A562F"/>
    <w:rsid w:val="006B312A"/>
    <w:rsid w:val="00750BC1"/>
    <w:rsid w:val="00D52BDF"/>
    <w:rsid w:val="00F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FA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6"/>
  </w:style>
  <w:style w:type="character" w:styleId="PageNumber">
    <w:name w:val="page number"/>
    <w:basedOn w:val="DefaultParagraphFont"/>
    <w:uiPriority w:val="99"/>
    <w:semiHidden/>
    <w:unhideWhenUsed/>
    <w:rsid w:val="00F34996"/>
  </w:style>
  <w:style w:type="paragraph" w:styleId="Footer">
    <w:name w:val="footer"/>
    <w:basedOn w:val="Normal"/>
    <w:link w:val="FooterChar"/>
    <w:uiPriority w:val="99"/>
    <w:unhideWhenUsed/>
    <w:rsid w:val="00F34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6"/>
  </w:style>
  <w:style w:type="character" w:styleId="PageNumber">
    <w:name w:val="page number"/>
    <w:basedOn w:val="DefaultParagraphFont"/>
    <w:uiPriority w:val="99"/>
    <w:semiHidden/>
    <w:unhideWhenUsed/>
    <w:rsid w:val="00F34996"/>
  </w:style>
  <w:style w:type="paragraph" w:styleId="Footer">
    <w:name w:val="footer"/>
    <w:basedOn w:val="Normal"/>
    <w:link w:val="FooterChar"/>
    <w:uiPriority w:val="99"/>
    <w:unhideWhenUsed/>
    <w:rsid w:val="00F34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Baker</dc:creator>
  <cp:keywords/>
  <dc:description/>
  <cp:lastModifiedBy>Susan Veenema</cp:lastModifiedBy>
  <cp:revision>5</cp:revision>
  <dcterms:created xsi:type="dcterms:W3CDTF">2013-11-24T04:58:00Z</dcterms:created>
  <dcterms:modified xsi:type="dcterms:W3CDTF">2015-05-18T13:12:00Z</dcterms:modified>
</cp:coreProperties>
</file>